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CC5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Szkoła P</w:t>
      </w:r>
      <w:r w:rsidRPr="00371CC5">
        <w:rPr>
          <w:rFonts w:ascii="Bookman Old Style" w:hAnsi="Bookman Old Style"/>
          <w:sz w:val="24"/>
          <w:szCs w:val="24"/>
        </w:rPr>
        <w:t>odstawowa nr 45 z oddziałami integracyjnymi</w:t>
      </w:r>
    </w:p>
    <w:p w:rsidR="00854D10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>im. Św. Jana Pawła II w Białymstoku</w:t>
      </w:r>
    </w:p>
    <w:p w:rsidR="00DD7101" w:rsidRDefault="00371CC5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 w:rsidRPr="0032469C">
        <w:rPr>
          <w:rFonts w:ascii="Bookman Old Style" w:hAnsi="Bookman Old Style"/>
          <w:b/>
          <w:sz w:val="24"/>
          <w:szCs w:val="24"/>
        </w:rPr>
        <w:t>PRZEDMIOTOWE ZA</w:t>
      </w:r>
      <w:r w:rsidR="00DD7101">
        <w:rPr>
          <w:rFonts w:ascii="Bookman Old Style" w:hAnsi="Bookman Old Style"/>
          <w:b/>
          <w:sz w:val="24"/>
          <w:szCs w:val="24"/>
        </w:rPr>
        <w:t xml:space="preserve">SADY OCENIANIA – JĘZYK OBCY </w:t>
      </w:r>
    </w:p>
    <w:p w:rsidR="00371CC5" w:rsidRPr="0032469C" w:rsidRDefault="00DD7101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(angielski, niemiecki, rosyjski)</w:t>
      </w:r>
    </w:p>
    <w:p w:rsidR="00371CC5" w:rsidRDefault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</w:t>
      </w:r>
      <w:r w:rsidR="0032469C">
        <w:rPr>
          <w:rFonts w:ascii="Bookman Old Style" w:hAnsi="Bookman Old Style"/>
          <w:sz w:val="24"/>
          <w:szCs w:val="24"/>
        </w:rPr>
        <w:t>lekcjach</w:t>
      </w:r>
      <w:r>
        <w:rPr>
          <w:rFonts w:ascii="Bookman Old Style" w:hAnsi="Bookman Old Style"/>
          <w:sz w:val="24"/>
          <w:szCs w:val="24"/>
        </w:rPr>
        <w:t xml:space="preserve"> ocenia się umiejętności uczniów oraz przyznaje </w:t>
      </w:r>
      <w:r w:rsidR="0032469C">
        <w:rPr>
          <w:rFonts w:ascii="Bookman Old Style" w:hAnsi="Bookman Old Style"/>
          <w:sz w:val="24"/>
          <w:szCs w:val="24"/>
        </w:rPr>
        <w:t>punkty w następujących</w:t>
      </w:r>
      <w:r>
        <w:rPr>
          <w:rFonts w:ascii="Bookman Old Style" w:hAnsi="Bookman Old Style"/>
          <w:sz w:val="24"/>
          <w:szCs w:val="24"/>
        </w:rPr>
        <w:t xml:space="preserve"> obszarach:</w:t>
      </w:r>
    </w:p>
    <w:p w:rsidR="00371CC5" w:rsidRPr="0032469C" w:rsidRDefault="0032469C" w:rsidP="00371CC5">
      <w:pPr>
        <w:pStyle w:val="Akapitzlist"/>
        <w:numPr>
          <w:ilvl w:val="0"/>
          <w:numId w:val="1"/>
        </w:numPr>
        <w:tabs>
          <w:tab w:val="left" w:pos="426"/>
        </w:tabs>
        <w:ind w:left="0" w:firstLine="0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PRACE KONTROLNE (SPRAWDZIANY)</w:t>
      </w:r>
    </w:p>
    <w:p w:rsidR="00371CC5" w:rsidRP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Za każdą pracę kontrolną uczeń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20 pkt</w:t>
      </w:r>
      <w:r w:rsidRPr="00371CC5">
        <w:rPr>
          <w:rFonts w:ascii="Bookman Old Style" w:hAnsi="Bookman Old Style"/>
          <w:sz w:val="24"/>
          <w:szCs w:val="24"/>
        </w:rPr>
        <w:t>.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W roku szkolnym planowane </w:t>
      </w:r>
      <w:r>
        <w:rPr>
          <w:rFonts w:ascii="Bookman Old Style" w:hAnsi="Bookman Old Style"/>
          <w:sz w:val="24"/>
          <w:szCs w:val="24"/>
        </w:rPr>
        <w:t>są</w:t>
      </w:r>
      <w:r w:rsidRPr="00371CC5">
        <w:rPr>
          <w:rFonts w:ascii="Bookman Old Style" w:hAnsi="Bookman Old Style"/>
          <w:sz w:val="24"/>
          <w:szCs w:val="24"/>
        </w:rPr>
        <w:t xml:space="preserve"> minimum cztery sprawdziany obejmujące szeroki zakres materiału.</w:t>
      </w:r>
    </w:p>
    <w:p w:rsidR="00371CC5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KARTKÓWKI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Za każdą kartkówkę </w:t>
      </w:r>
      <w:r w:rsidR="0032469C">
        <w:rPr>
          <w:rFonts w:ascii="Bookman Old Style" w:hAnsi="Bookman Old Style"/>
          <w:sz w:val="24"/>
          <w:szCs w:val="24"/>
        </w:rPr>
        <w:t>uczeń</w:t>
      </w:r>
      <w:r>
        <w:rPr>
          <w:rFonts w:ascii="Bookman Old Style" w:hAnsi="Bookman Old Style"/>
          <w:sz w:val="24"/>
          <w:szCs w:val="24"/>
        </w:rPr>
        <w:t xml:space="preserve">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32469C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Ilość</w:t>
      </w:r>
      <w:r w:rsidR="00371CC5">
        <w:rPr>
          <w:rFonts w:ascii="Bookman Old Style" w:hAnsi="Bookman Old Style"/>
          <w:sz w:val="24"/>
          <w:szCs w:val="24"/>
        </w:rPr>
        <w:t xml:space="preserve"> kartkówek w roku szkolnym ustalana jest indywidualnie dla każdej klasy (lub danego ucznia) przez </w:t>
      </w:r>
      <w:r>
        <w:rPr>
          <w:rFonts w:ascii="Bookman Old Style" w:hAnsi="Bookman Old Style"/>
          <w:sz w:val="24"/>
          <w:szCs w:val="24"/>
        </w:rPr>
        <w:t>nauczyciel</w:t>
      </w:r>
      <w:r w:rsidR="00371CC5">
        <w:rPr>
          <w:rFonts w:ascii="Bookman Old Style" w:hAnsi="Bookman Old Style"/>
          <w:sz w:val="24"/>
          <w:szCs w:val="24"/>
        </w:rPr>
        <w:t xml:space="preserve">a języka angielskiego. Kartkówki obejmują wąski zakres materiału, a ich </w:t>
      </w:r>
      <w:r>
        <w:rPr>
          <w:rFonts w:ascii="Bookman Old Style" w:hAnsi="Bookman Old Style"/>
          <w:sz w:val="24"/>
          <w:szCs w:val="24"/>
        </w:rPr>
        <w:t>częstotliwości</w:t>
      </w:r>
      <w:r w:rsidR="00371CC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uzależniona</w:t>
      </w:r>
      <w:r w:rsidR="00371CC5">
        <w:rPr>
          <w:rFonts w:ascii="Bookman Old Style" w:hAnsi="Bookman Old Style"/>
          <w:sz w:val="24"/>
          <w:szCs w:val="24"/>
        </w:rPr>
        <w:t xml:space="preserve"> jest </w:t>
      </w:r>
      <w:r w:rsidR="00C44893">
        <w:rPr>
          <w:rFonts w:ascii="Bookman Old Style" w:hAnsi="Bookman Old Style"/>
          <w:sz w:val="24"/>
          <w:szCs w:val="24"/>
        </w:rPr>
        <w:t>od potrzeb związanych z bieżącym sprawdzeniem wiadomości</w:t>
      </w:r>
      <w:r>
        <w:rPr>
          <w:rFonts w:ascii="Bookman Old Style" w:hAnsi="Bookman Old Style"/>
          <w:sz w:val="24"/>
          <w:szCs w:val="24"/>
        </w:rPr>
        <w:t>. Sprawdza się</w:t>
      </w:r>
      <w:r w:rsidR="00C44893">
        <w:rPr>
          <w:rFonts w:ascii="Bookman Old Style" w:hAnsi="Bookman Old Style"/>
          <w:sz w:val="24"/>
          <w:szCs w:val="24"/>
        </w:rPr>
        <w:t xml:space="preserve"> np. poziom opanowania poznanych struktur gramatycznych, nowego słownictwa, etc.</w:t>
      </w: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PRACA NA LEKCJI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obszarze „praca na lekcji” uczeń może każdorazowo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 pojęciem „praca na lekcji” rozumie i ocenia się: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pracę w zeszycie przedmiotowym i zeszycie ćwiczeń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pisemne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projektowe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uzupełnianie kart pracy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prowadzenie zeszytu przedmiotowego (posiadanie i pro</w:t>
      </w:r>
      <w:r w:rsidR="0032469C">
        <w:rPr>
          <w:rFonts w:ascii="Bookman Old Style" w:hAnsi="Bookman Old Style"/>
          <w:sz w:val="24"/>
          <w:szCs w:val="24"/>
        </w:rPr>
        <w:t>wadzenie systematycznych notatek)</w:t>
      </w:r>
    </w:p>
    <w:p w:rsidR="0032469C" w:rsidRDefault="0032469C" w:rsidP="00C44893">
      <w:pPr>
        <w:rPr>
          <w:rFonts w:ascii="Bookman Old Style" w:hAnsi="Bookman Old Style"/>
          <w:sz w:val="24"/>
          <w:szCs w:val="24"/>
        </w:rPr>
      </w:pP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284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ODPOWIEDŹ USTNA I SŁUCHANIE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systemie oceniania przewidziane są odpowiedzi ustne dotyczące różnorodnej tematyki. 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 tym obszarze nauczyciel może sprawdzać również rozumienie różnorodnych tekstów i rozmów przy wykorzystaniu nośników audiowizualnych (słuchanie).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Za każdą odpowie</w:t>
      </w:r>
      <w:r w:rsidR="0032469C">
        <w:rPr>
          <w:rFonts w:ascii="Bookman Old Style" w:hAnsi="Bookman Old Style"/>
          <w:sz w:val="24"/>
          <w:szCs w:val="24"/>
        </w:rPr>
        <w:t>dź ustną/</w:t>
      </w:r>
      <w:r>
        <w:rPr>
          <w:rFonts w:ascii="Bookman Old Style" w:hAnsi="Bookman Old Style"/>
          <w:sz w:val="24"/>
          <w:szCs w:val="24"/>
        </w:rPr>
        <w:t xml:space="preserve">zadanie sprawdzające umiejętność słuchania uczeń może zdobyć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Podczas wypowiedzi ustnej sprawdzana jest poprawność językowa oraz zasób słownictwa. Ocenie w tym kontekście podlega znajomość gram</w:t>
      </w:r>
      <w:r w:rsidR="005B77E6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tyki, wymowa, a w niektórych sytuacjach pisownia. </w:t>
      </w:r>
    </w:p>
    <w:p w:rsidR="005B77E6" w:rsidRDefault="005B77E6" w:rsidP="00C44893">
      <w:pPr>
        <w:ind w:left="360"/>
        <w:rPr>
          <w:rFonts w:ascii="Bookman Old Style" w:hAnsi="Bookman Old Style"/>
          <w:sz w:val="24"/>
          <w:szCs w:val="24"/>
        </w:rPr>
      </w:pPr>
    </w:p>
    <w:p w:rsidR="005B77E6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CZYTANIE I TŁUMACZENIE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Podczas </w:t>
      </w:r>
      <w:r w:rsidR="0032469C">
        <w:rPr>
          <w:rFonts w:ascii="Bookman Old Style" w:hAnsi="Bookman Old Style"/>
          <w:sz w:val="24"/>
          <w:szCs w:val="24"/>
        </w:rPr>
        <w:t>zajęć</w:t>
      </w:r>
      <w:r>
        <w:rPr>
          <w:rFonts w:ascii="Bookman Old Style" w:hAnsi="Bookman Old Style"/>
          <w:sz w:val="24"/>
          <w:szCs w:val="24"/>
        </w:rPr>
        <w:t xml:space="preserve"> uczniowie regularnie ćwiczą </w:t>
      </w:r>
      <w:r w:rsidR="0032469C">
        <w:rPr>
          <w:rFonts w:ascii="Bookman Old Style" w:hAnsi="Bookman Old Style"/>
          <w:sz w:val="24"/>
          <w:szCs w:val="24"/>
        </w:rPr>
        <w:t>umiejętność</w:t>
      </w:r>
      <w:r>
        <w:rPr>
          <w:rFonts w:ascii="Bookman Old Style" w:hAnsi="Bookman Old Style"/>
          <w:sz w:val="24"/>
          <w:szCs w:val="24"/>
        </w:rPr>
        <w:t xml:space="preserve"> czytania i tłumaczenia różnorodnych tekstów </w:t>
      </w:r>
      <w:r w:rsidR="0032469C">
        <w:rPr>
          <w:rFonts w:ascii="Bookman Old Style" w:hAnsi="Bookman Old Style"/>
          <w:sz w:val="24"/>
          <w:szCs w:val="24"/>
        </w:rPr>
        <w:t>użytkowych</w:t>
      </w:r>
      <w:r>
        <w:rPr>
          <w:rFonts w:ascii="Bookman Old Style" w:hAnsi="Bookman Old Style"/>
          <w:sz w:val="24"/>
          <w:szCs w:val="24"/>
        </w:rPr>
        <w:t xml:space="preserve">. Przy ocenie techniki czytania, jednym z kryteriów oceny jest wymowa. Zadnia realizowane w tym obszarze </w:t>
      </w:r>
      <w:r w:rsidR="0032469C">
        <w:rPr>
          <w:rFonts w:ascii="Bookman Old Style" w:hAnsi="Bookman Old Style"/>
          <w:sz w:val="24"/>
          <w:szCs w:val="24"/>
        </w:rPr>
        <w:t>są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oceniane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maksymalnie</w:t>
      </w:r>
      <w:r>
        <w:rPr>
          <w:rFonts w:ascii="Bookman Old Style" w:hAnsi="Bookman Old Style"/>
          <w:sz w:val="24"/>
          <w:szCs w:val="24"/>
        </w:rPr>
        <w:t xml:space="preserve"> na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* Uczeń może skorzystać z prawa do bycia nieprzygotowanym do zajęć trzykrotnie w ciągu semestru. W takiej sytuacji należy to zgłosić nauczycielowi przed lub zaraz na początku zajęć. </w:t>
      </w: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Zestawienie punktacji: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Obszary oceniania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Maksymalna liczba punktów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Prace kontrolne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Kartkówki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Odpowiedź ustna/słuchanie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Czytanie/tłumaczenie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Praca na lekcji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RAZEM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60</w:t>
            </w:r>
          </w:p>
        </w:tc>
      </w:tr>
    </w:tbl>
    <w:p w:rsidR="005B77E6" w:rsidRP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Ocenę wylicza się procentowo, przekładając ilość zdobytych punktów na procenty. Te zaś zamienia się na stopnie.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Ilość punktów w procentach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OCENA KOŃCOWA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95 – 100%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86 – 94%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72 – 85%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AB7B98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50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 xml:space="preserve"> – 71%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AB7B98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30 – 49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AB7B98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 – 2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9%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</w:tr>
    </w:tbl>
    <w:p w:rsidR="005B77E6" w:rsidRDefault="005B77E6">
      <w:pPr>
        <w:rPr>
          <w:rFonts w:ascii="Bookman Old Style" w:hAnsi="Bookman Old Style"/>
          <w:sz w:val="24"/>
          <w:szCs w:val="24"/>
        </w:rPr>
      </w:pPr>
    </w:p>
    <w:p w:rsidR="00371CC5" w:rsidRP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Ocena końcowa jest średnią punktów, które uczeń uzyskał w obydwu semestrach. W uzasadnionych przypadkach, </w:t>
      </w:r>
      <w:r w:rsidR="0032469C">
        <w:rPr>
          <w:rFonts w:ascii="Bookman Old Style" w:hAnsi="Bookman Old Style"/>
          <w:sz w:val="24"/>
          <w:szCs w:val="24"/>
        </w:rPr>
        <w:t>na ko</w:t>
      </w:r>
      <w:r w:rsidR="00AA1EC4">
        <w:rPr>
          <w:rFonts w:ascii="Bookman Old Style" w:hAnsi="Bookman Old Style"/>
          <w:sz w:val="24"/>
          <w:szCs w:val="24"/>
        </w:rPr>
        <w:t xml:space="preserve">niec każdego z </w:t>
      </w:r>
      <w:r w:rsidR="0032469C">
        <w:rPr>
          <w:rFonts w:ascii="Bookman Old Style" w:hAnsi="Bookman Old Style"/>
          <w:sz w:val="24"/>
          <w:szCs w:val="24"/>
        </w:rPr>
        <w:t>sem</w:t>
      </w:r>
      <w:r w:rsidR="00AA1EC4">
        <w:rPr>
          <w:rFonts w:ascii="Bookman Old Style" w:hAnsi="Bookman Old Style"/>
          <w:sz w:val="24"/>
          <w:szCs w:val="24"/>
        </w:rPr>
        <w:t>e</w:t>
      </w:r>
      <w:r w:rsidR="0032469C">
        <w:rPr>
          <w:rFonts w:ascii="Bookman Old Style" w:hAnsi="Bookman Old Style"/>
          <w:sz w:val="24"/>
          <w:szCs w:val="24"/>
        </w:rPr>
        <w:t xml:space="preserve">strów, </w:t>
      </w:r>
      <w:r>
        <w:rPr>
          <w:rFonts w:ascii="Bookman Old Style" w:hAnsi="Bookman Old Style"/>
          <w:sz w:val="24"/>
          <w:szCs w:val="24"/>
        </w:rPr>
        <w:t xml:space="preserve">nauczyciel może skorzystać z możliwości przyznania </w:t>
      </w:r>
      <w:r w:rsidR="00AA1EC4">
        <w:rPr>
          <w:rFonts w:ascii="Bookman Old Style" w:hAnsi="Bookman Old Style"/>
          <w:sz w:val="24"/>
          <w:szCs w:val="24"/>
        </w:rPr>
        <w:t xml:space="preserve">uczniowi </w:t>
      </w:r>
      <w:r>
        <w:rPr>
          <w:rFonts w:ascii="Bookman Old Style" w:hAnsi="Bookman Old Style"/>
          <w:sz w:val="24"/>
          <w:szCs w:val="24"/>
        </w:rPr>
        <w:t>premii (do 5% maksymalnej liczby punktów</w:t>
      </w:r>
      <w:r w:rsidR="0032469C">
        <w:rPr>
          <w:rFonts w:ascii="Bookman Old Style" w:hAnsi="Bookman Old Style"/>
          <w:sz w:val="24"/>
          <w:szCs w:val="24"/>
        </w:rPr>
        <w:t xml:space="preserve"> z danego przedmiotu). </w:t>
      </w:r>
    </w:p>
    <w:p w:rsidR="00371CC5" w:rsidRDefault="00371CC5"/>
    <w:sectPr w:rsidR="00371CC5" w:rsidSect="00DD7101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B52" w:rsidRDefault="00364B52" w:rsidP="00C44893">
      <w:pPr>
        <w:spacing w:after="0" w:line="240" w:lineRule="auto"/>
      </w:pPr>
      <w:r>
        <w:separator/>
      </w:r>
    </w:p>
  </w:endnote>
  <w:endnote w:type="continuationSeparator" w:id="1">
    <w:p w:rsidR="00364B52" w:rsidRDefault="00364B52" w:rsidP="00C4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B52" w:rsidRDefault="00364B52" w:rsidP="00C44893">
      <w:pPr>
        <w:spacing w:after="0" w:line="240" w:lineRule="auto"/>
      </w:pPr>
      <w:r>
        <w:separator/>
      </w:r>
    </w:p>
  </w:footnote>
  <w:footnote w:type="continuationSeparator" w:id="1">
    <w:p w:rsidR="00364B52" w:rsidRDefault="00364B52" w:rsidP="00C44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D5896"/>
    <w:multiLevelType w:val="hybridMultilevel"/>
    <w:tmpl w:val="9DD0D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CC5"/>
    <w:rsid w:val="001B5019"/>
    <w:rsid w:val="0032469C"/>
    <w:rsid w:val="00364B52"/>
    <w:rsid w:val="00371CC5"/>
    <w:rsid w:val="004471B3"/>
    <w:rsid w:val="005B77E6"/>
    <w:rsid w:val="0067702E"/>
    <w:rsid w:val="006F139D"/>
    <w:rsid w:val="00854D10"/>
    <w:rsid w:val="009B6062"/>
    <w:rsid w:val="00A509AC"/>
    <w:rsid w:val="00AA1EC4"/>
    <w:rsid w:val="00AB7B98"/>
    <w:rsid w:val="00C44893"/>
    <w:rsid w:val="00C65373"/>
    <w:rsid w:val="00D752DE"/>
    <w:rsid w:val="00D8155C"/>
    <w:rsid w:val="00DD7101"/>
    <w:rsid w:val="00F2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C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8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8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893"/>
    <w:rPr>
      <w:vertAlign w:val="superscript"/>
    </w:rPr>
  </w:style>
  <w:style w:type="table" w:styleId="Tabela-Siatka">
    <w:name w:val="Table Grid"/>
    <w:basedOn w:val="Standardowy"/>
    <w:uiPriority w:val="59"/>
    <w:rsid w:val="005B7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Rogowska</dc:creator>
  <cp:lastModifiedBy>SP45 V</cp:lastModifiedBy>
  <cp:revision>3</cp:revision>
  <cp:lastPrinted>2026-08-31T16:35:00Z</cp:lastPrinted>
  <dcterms:created xsi:type="dcterms:W3CDTF">2026-09-03T06:36:00Z</dcterms:created>
  <dcterms:modified xsi:type="dcterms:W3CDTF">2026-09-07T12:08:00Z</dcterms:modified>
</cp:coreProperties>
</file>